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CB" w:rsidRDefault="00D521C1">
      <w:pPr>
        <w:pStyle w:val="Textoindependiente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98.15pt;height:66.35pt;mso-position-horizontal-relative:char;mso-position-vertical-relative:line" coordsize="9963,13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9963;height:132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9963;height:1327" filled="f" stroked="f">
              <v:textbox inset="0,0,0,0">
                <w:txbxContent>
                  <w:p w:rsidR="007277CB" w:rsidRDefault="00D521C1">
                    <w:pPr>
                      <w:spacing w:before="265"/>
                      <w:ind w:left="4758" w:right="34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ANEXO 5: DECLARACIÓN DE APORTES</w:t>
                    </w:r>
                    <w:r>
                      <w:rPr>
                        <w:b/>
                        <w:color w:val="FFFFFF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PROPIOS</w:t>
                    </w:r>
                    <w:r>
                      <w:rPr>
                        <w:b/>
                        <w:color w:val="FFFFF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Y/O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TERCEROS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77CB" w:rsidRDefault="007277CB">
      <w:pPr>
        <w:pStyle w:val="Textoindependiente"/>
        <w:rPr>
          <w:rFonts w:ascii="Times New Roman"/>
          <w:sz w:val="20"/>
        </w:rPr>
      </w:pPr>
    </w:p>
    <w:p w:rsidR="007277CB" w:rsidRDefault="00D521C1">
      <w:pPr>
        <w:pStyle w:val="Textoindependiente"/>
        <w:tabs>
          <w:tab w:val="left" w:leader="dot" w:pos="9132"/>
        </w:tabs>
        <w:spacing w:before="224"/>
        <w:ind w:left="5627"/>
      </w:pPr>
      <w:r>
        <w:t>Estación</w:t>
      </w:r>
      <w:r>
        <w:rPr>
          <w:spacing w:val="-2"/>
        </w:rPr>
        <w:t xml:space="preserve"> </w:t>
      </w:r>
      <w:r>
        <w:t>Central</w:t>
      </w:r>
      <w:proofErr w:type="gramStart"/>
      <w:r>
        <w:t>, …</w:t>
      </w:r>
      <w:proofErr w:type="gramEnd"/>
      <w:r>
        <w:t xml:space="preserve">.. </w:t>
      </w:r>
      <w:proofErr w:type="gramStart"/>
      <w:r>
        <w:t>de</w:t>
      </w:r>
      <w:proofErr w:type="gramEnd"/>
      <w:r>
        <w:t>…</w:t>
      </w:r>
      <w:r>
        <w:rPr>
          <w:rFonts w:ascii="Times New Roman" w:hAnsi="Times New Roman"/>
        </w:rPr>
        <w:tab/>
      </w:r>
      <w:r>
        <w:t>de</w:t>
      </w:r>
      <w:r>
        <w:rPr>
          <w:spacing w:val="1"/>
        </w:rPr>
        <w:t xml:space="preserve"> </w:t>
      </w:r>
      <w:r>
        <w:t>2025</w:t>
      </w:r>
    </w:p>
    <w:p w:rsidR="007277CB" w:rsidRDefault="007277CB">
      <w:pPr>
        <w:pStyle w:val="Textoindependiente"/>
        <w:rPr>
          <w:sz w:val="26"/>
        </w:rPr>
      </w:pPr>
    </w:p>
    <w:p w:rsidR="007277CB" w:rsidRDefault="007277CB">
      <w:pPr>
        <w:pStyle w:val="Textoindependiente"/>
        <w:rPr>
          <w:sz w:val="26"/>
        </w:rPr>
      </w:pPr>
    </w:p>
    <w:p w:rsidR="00D521C1" w:rsidRDefault="00D521C1" w:rsidP="00D521C1">
      <w:pPr>
        <w:pStyle w:val="Textoindependiente"/>
        <w:spacing w:before="153"/>
        <w:ind w:left="377"/>
        <w:jc w:val="both"/>
      </w:pPr>
      <w:r>
        <w:t>A</w:t>
      </w:r>
      <w:r>
        <w:rPr>
          <w:spacing w:val="20"/>
        </w:rPr>
        <w:t xml:space="preserve"> </w:t>
      </w:r>
      <w:r>
        <w:t>continuación,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organización</w:t>
      </w:r>
      <w:r>
        <w:rPr>
          <w:spacing w:val="1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representa</w:t>
      </w:r>
      <w:r>
        <w:rPr>
          <w:spacing w:val="20"/>
        </w:rPr>
        <w:t xml:space="preserve"> </w:t>
      </w:r>
      <w:r>
        <w:t>legalmente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propuesta</w:t>
      </w:r>
      <w:r>
        <w:rPr>
          <w:spacing w:val="21"/>
        </w:rPr>
        <w:t xml:space="preserve"> </w:t>
      </w:r>
      <w:r>
        <w:t>debe</w:t>
      </w:r>
      <w:r>
        <w:rPr>
          <w:spacing w:val="20"/>
        </w:rPr>
        <w:t xml:space="preserve"> </w:t>
      </w:r>
      <w:r>
        <w:t>declarar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aportes</w:t>
      </w:r>
      <w:r>
        <w:rPr>
          <w:spacing w:val="-46"/>
        </w:rPr>
        <w:t xml:space="preserve"> </w:t>
      </w:r>
      <w:r>
        <w:t>propios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aportes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terceros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complementan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solicitado</w:t>
      </w:r>
      <w:r>
        <w:rPr>
          <w:spacing w:val="-5"/>
        </w:rPr>
        <w:t xml:space="preserve"> </w:t>
      </w:r>
      <w:r>
        <w:t xml:space="preserve">a los </w:t>
      </w:r>
      <w:r>
        <w:t>Fondos de Participación Vecinal 2025: “Manos a la obra por un mejor barrio”.</w:t>
      </w:r>
    </w:p>
    <w:p w:rsidR="007277CB" w:rsidRDefault="007277CB">
      <w:pPr>
        <w:pStyle w:val="Textoindependiente"/>
        <w:rPr>
          <w:sz w:val="20"/>
        </w:rPr>
      </w:pPr>
    </w:p>
    <w:p w:rsidR="007277CB" w:rsidRDefault="00D521C1">
      <w:pPr>
        <w:pStyle w:val="Textoindependiente"/>
        <w:spacing w:before="3"/>
        <w:rPr>
          <w:sz w:val="20"/>
        </w:rPr>
      </w:pPr>
      <w:r>
        <w:rPr>
          <w:noProof/>
          <w:lang w:val="es-CL"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175903</wp:posOffset>
            </wp:positionV>
            <wp:extent cx="5967651" cy="716851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651" cy="71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7CB" w:rsidRDefault="007277CB">
      <w:pPr>
        <w:pStyle w:val="Textoindependiente"/>
        <w:rPr>
          <w:sz w:val="20"/>
        </w:rPr>
      </w:pPr>
    </w:p>
    <w:p w:rsidR="007277CB" w:rsidRDefault="00D521C1">
      <w:pPr>
        <w:pStyle w:val="Textoindependiente"/>
        <w:spacing w:before="4"/>
        <w:rPr>
          <w:sz w:val="10"/>
        </w:rPr>
      </w:pPr>
      <w:r>
        <w:rPr>
          <w:noProof/>
          <w:lang w:val="es-CL" w:eastAsia="es-C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101998</wp:posOffset>
            </wp:positionV>
            <wp:extent cx="5967651" cy="716851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651" cy="71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7CB" w:rsidRDefault="007277CB">
      <w:pPr>
        <w:pStyle w:val="Textoindependiente"/>
        <w:spacing w:before="9" w:after="1"/>
        <w:rPr>
          <w:sz w:val="9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2"/>
      </w:tblGrid>
      <w:tr w:rsidR="007277CB">
        <w:trPr>
          <w:trHeight w:val="316"/>
        </w:trPr>
        <w:tc>
          <w:tcPr>
            <w:tcW w:w="9402" w:type="dxa"/>
            <w:gridSpan w:val="2"/>
          </w:tcPr>
          <w:p w:rsidR="007277CB" w:rsidRDefault="00D521C1">
            <w:pPr>
              <w:pStyle w:val="TableParagraph"/>
              <w:spacing w:before="0" w:line="281" w:lineRule="exact"/>
              <w:ind w:left="3836" w:right="3736"/>
              <w:rPr>
                <w:b/>
                <w:sz w:val="24"/>
              </w:rPr>
            </w:pPr>
            <w:r>
              <w:rPr>
                <w:b/>
                <w:sz w:val="24"/>
              </w:rPr>
              <w:t>Aportes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propios</w:t>
            </w:r>
          </w:p>
        </w:tc>
      </w:tr>
      <w:tr w:rsidR="007277CB">
        <w:trPr>
          <w:trHeight w:val="306"/>
        </w:trPr>
        <w:tc>
          <w:tcPr>
            <w:tcW w:w="9402" w:type="dxa"/>
            <w:gridSpan w:val="2"/>
          </w:tcPr>
          <w:p w:rsidR="007277CB" w:rsidRDefault="00D521C1">
            <w:pPr>
              <w:pStyle w:val="TableParagraph"/>
              <w:ind w:left="3557" w:right="3736"/>
              <w:rPr>
                <w:b/>
              </w:rPr>
            </w:pPr>
            <w:r>
              <w:rPr>
                <w:b/>
              </w:rPr>
              <w:t>Monetarios</w:t>
            </w:r>
          </w:p>
        </w:tc>
      </w:tr>
      <w:tr w:rsidR="007277CB">
        <w:trPr>
          <w:trHeight w:val="767"/>
        </w:trPr>
        <w:tc>
          <w:tcPr>
            <w:tcW w:w="4700" w:type="dxa"/>
          </w:tcPr>
          <w:p w:rsidR="007277CB" w:rsidRDefault="00D521C1">
            <w:pPr>
              <w:pStyle w:val="TableParagraph"/>
              <w:ind w:left="1149"/>
              <w:jc w:val="left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4702" w:type="dxa"/>
          </w:tcPr>
          <w:p w:rsidR="007277CB" w:rsidRDefault="00D521C1">
            <w:pPr>
              <w:pStyle w:val="TableParagraph"/>
              <w:ind w:left="220"/>
              <w:jc w:val="left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7277CB" w:rsidRDefault="007277CB">
      <w:pPr>
        <w:pStyle w:val="Textoindependiente"/>
        <w:rPr>
          <w:sz w:val="20"/>
        </w:rPr>
      </w:pPr>
    </w:p>
    <w:p w:rsidR="007277CB" w:rsidRDefault="007277CB">
      <w:pPr>
        <w:pStyle w:val="Textoindependiente"/>
        <w:spacing w:before="11"/>
        <w:rPr>
          <w:sz w:val="12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4685"/>
      </w:tblGrid>
      <w:tr w:rsidR="007277CB">
        <w:trPr>
          <w:trHeight w:val="313"/>
        </w:trPr>
        <w:tc>
          <w:tcPr>
            <w:tcW w:w="9368" w:type="dxa"/>
            <w:gridSpan w:val="2"/>
          </w:tcPr>
          <w:p w:rsidR="007277CB" w:rsidRDefault="00D521C1">
            <w:pPr>
              <w:pStyle w:val="TableParagraph"/>
              <w:spacing w:before="0" w:line="281" w:lineRule="exact"/>
              <w:ind w:left="3582" w:right="3565"/>
              <w:rPr>
                <w:b/>
                <w:sz w:val="24"/>
              </w:rPr>
            </w:pPr>
            <w:r>
              <w:rPr>
                <w:b/>
                <w:sz w:val="24"/>
              </w:rPr>
              <w:t>Aportes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terceros</w:t>
            </w:r>
          </w:p>
        </w:tc>
      </w:tr>
      <w:tr w:rsidR="007277CB">
        <w:trPr>
          <w:trHeight w:val="750"/>
        </w:trPr>
        <w:tc>
          <w:tcPr>
            <w:tcW w:w="4683" w:type="dxa"/>
          </w:tcPr>
          <w:p w:rsidR="007277CB" w:rsidRDefault="00D521C1">
            <w:pPr>
              <w:pStyle w:val="TableParagraph"/>
              <w:ind w:left="1934" w:right="1915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4685" w:type="dxa"/>
          </w:tcPr>
          <w:p w:rsidR="007277CB" w:rsidRDefault="00D521C1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7277CB" w:rsidRDefault="007277CB">
      <w:pPr>
        <w:pStyle w:val="Textoindependiente"/>
        <w:rPr>
          <w:sz w:val="20"/>
        </w:rPr>
      </w:pPr>
    </w:p>
    <w:p w:rsidR="007277CB" w:rsidRDefault="00D521C1" w:rsidP="00D521C1">
      <w:pPr>
        <w:pStyle w:val="Textoindependiente"/>
        <w:spacing w:before="101"/>
        <w:ind w:left="377"/>
        <w:jc w:val="both"/>
      </w:pPr>
      <w:bookmarkStart w:id="0" w:name="_GoBack"/>
      <w:bookmarkEnd w:id="0"/>
      <w:r>
        <w:t>Declaro que los</w:t>
      </w:r>
      <w:r>
        <w:rPr>
          <w:spacing w:val="1"/>
        </w:rPr>
        <w:t xml:space="preserve"> </w:t>
      </w:r>
      <w:r>
        <w:t>montos señalados</w:t>
      </w:r>
      <w:r>
        <w:rPr>
          <w:spacing w:val="1"/>
        </w:rPr>
        <w:t xml:space="preserve"> </w:t>
      </w:r>
      <w:r>
        <w:t>anteriormente</w:t>
      </w:r>
      <w:r>
        <w:rPr>
          <w:spacing w:val="3"/>
        </w:rPr>
        <w:t xml:space="preserve"> </w:t>
      </w:r>
      <w:r>
        <w:t>constituyen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aporte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alcanzar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logros de</w:t>
      </w:r>
      <w:r>
        <w:rPr>
          <w:spacing w:val="1"/>
        </w:rPr>
        <w:t xml:space="preserve"> </w:t>
      </w:r>
      <w:r>
        <w:t>la</w:t>
      </w:r>
    </w:p>
    <w:p w:rsidR="007277CB" w:rsidRDefault="00D521C1" w:rsidP="00D521C1">
      <w:pPr>
        <w:pStyle w:val="Textoindependiente"/>
        <w:spacing w:before="153"/>
        <w:ind w:left="377"/>
        <w:jc w:val="both"/>
      </w:pPr>
      <w:r>
        <w:t>propuesta</w:t>
      </w:r>
      <w:r>
        <w:rPr>
          <w:spacing w:val="-4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a los Fondos de Participación Vecinal 2025: “Manos a la obra por un mejor barrio”.</w:t>
      </w:r>
    </w:p>
    <w:p w:rsidR="007277CB" w:rsidRDefault="007277CB">
      <w:pPr>
        <w:pStyle w:val="Textoindependiente"/>
        <w:rPr>
          <w:sz w:val="26"/>
        </w:rPr>
      </w:pPr>
    </w:p>
    <w:p w:rsidR="007277CB" w:rsidRDefault="007277CB">
      <w:pPr>
        <w:pStyle w:val="Textoindependiente"/>
        <w:rPr>
          <w:sz w:val="26"/>
        </w:rPr>
      </w:pPr>
    </w:p>
    <w:p w:rsidR="007277CB" w:rsidRDefault="007277CB">
      <w:pPr>
        <w:pStyle w:val="Textoindependiente"/>
        <w:rPr>
          <w:sz w:val="26"/>
        </w:rPr>
      </w:pPr>
    </w:p>
    <w:p w:rsidR="007277CB" w:rsidRDefault="007277CB">
      <w:pPr>
        <w:pStyle w:val="Textoindependiente"/>
        <w:spacing w:before="3"/>
        <w:rPr>
          <w:sz w:val="36"/>
        </w:rPr>
      </w:pPr>
    </w:p>
    <w:p w:rsidR="007277CB" w:rsidRDefault="00D521C1">
      <w:pPr>
        <w:ind w:left="3011" w:right="2984"/>
        <w:jc w:val="center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Organización</w:t>
      </w:r>
    </w:p>
    <w:p w:rsidR="007277CB" w:rsidRDefault="007277CB">
      <w:pPr>
        <w:pStyle w:val="Textoindependiente"/>
        <w:spacing w:before="1"/>
        <w:rPr>
          <w:b/>
          <w:sz w:val="18"/>
        </w:rPr>
      </w:pPr>
    </w:p>
    <w:p w:rsidR="007277CB" w:rsidRDefault="00D521C1">
      <w:pPr>
        <w:spacing w:before="101"/>
        <w:ind w:left="6107" w:right="671"/>
        <w:rPr>
          <w:b/>
          <w:sz w:val="16"/>
        </w:rPr>
      </w:pPr>
      <w:r>
        <w:rPr>
          <w:b/>
          <w:sz w:val="16"/>
          <w:shd w:val="clear" w:color="auto" w:fill="D2D2D2"/>
        </w:rPr>
        <w:t>Nota: Si no tiene aportes propios o de terceros debe</w:t>
      </w:r>
      <w:r>
        <w:rPr>
          <w:b/>
          <w:spacing w:val="-33"/>
          <w:sz w:val="16"/>
        </w:rPr>
        <w:t xml:space="preserve"> </w:t>
      </w:r>
      <w:r>
        <w:rPr>
          <w:b/>
          <w:sz w:val="16"/>
          <w:shd w:val="clear" w:color="auto" w:fill="D2D2D2"/>
        </w:rPr>
        <w:t>declarar</w:t>
      </w:r>
      <w:r>
        <w:rPr>
          <w:b/>
          <w:spacing w:val="-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cero (0)</w:t>
      </w:r>
      <w:r>
        <w:rPr>
          <w:b/>
          <w:sz w:val="16"/>
        </w:rPr>
        <w:t>.</w:t>
      </w:r>
    </w:p>
    <w:p w:rsidR="007277CB" w:rsidRDefault="007277CB">
      <w:pPr>
        <w:pStyle w:val="Textoindependiente"/>
        <w:rPr>
          <w:b/>
          <w:sz w:val="20"/>
        </w:rPr>
      </w:pPr>
    </w:p>
    <w:p w:rsidR="007277CB" w:rsidRDefault="007277CB">
      <w:pPr>
        <w:pStyle w:val="Textoindependiente"/>
        <w:spacing w:before="1"/>
        <w:rPr>
          <w:b/>
        </w:rPr>
      </w:pPr>
    </w:p>
    <w:p w:rsidR="007277CB" w:rsidRDefault="007277CB">
      <w:pPr>
        <w:pStyle w:val="Textoindependiente"/>
        <w:spacing w:before="1"/>
        <w:ind w:right="113"/>
        <w:jc w:val="right"/>
      </w:pPr>
    </w:p>
    <w:sectPr w:rsidR="007277CB">
      <w:type w:val="continuous"/>
      <w:pgSz w:w="12240" w:h="15840"/>
      <w:pgMar w:top="64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77CB"/>
    <w:rsid w:val="007277CB"/>
    <w:rsid w:val="00D5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4BC71A10-8056-462B-BA1D-325F5E23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IMEC</dc:creator>
  <cp:lastModifiedBy>IMEC</cp:lastModifiedBy>
  <cp:revision>2</cp:revision>
  <cp:lastPrinted>2025-05-13T20:06:00Z</cp:lastPrinted>
  <dcterms:created xsi:type="dcterms:W3CDTF">2024-03-27T20:29:00Z</dcterms:created>
  <dcterms:modified xsi:type="dcterms:W3CDTF">2025-05-13T20:06:00Z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